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12" w:line="240" w:lineRule="auto"/>
      </w:pPr>
      <w:r>
        <w:rPr>
          <w:rFonts w:ascii="Arial" w:hAnsi="Arial"/>
          <w:b/>
          <w:sz w:val="32"/>
        </w:rPr>
        <w:t>HENRIQUE BERTHIER</w:t>
      </w:r>
    </w:p>
    <w:p>
      <w:pPr>
        <w:spacing w:before="0" w:after="16" w:line="240" w:lineRule="auto"/>
      </w:pPr>
      <w:r>
        <w:rPr>
          <w:rFonts w:ascii="Arial" w:hAnsi="Arial"/>
          <w:b/>
          <w:sz w:val="22"/>
        </w:rPr>
        <w:t>Senior Product Designer | UX / Product Design Lead | Design Systems</w:t>
      </w:r>
    </w:p>
    <w:p>
      <w:pPr>
        <w:spacing w:before="0" w:after="0" w:line="230" w:lineRule="auto"/>
      </w:pPr>
      <w:r>
        <w:rPr>
          <w:rFonts w:ascii="Arial" w:hAnsi="Arial"/>
          <w:b w:val="0"/>
          <w:color w:val="4D4D4D"/>
          <w:sz w:val="17"/>
        </w:rPr>
        <w:t>Florianopolis, SC, Brazil (GMT-3) | Open to remote US-friendly hours</w:t>
      </w:r>
    </w:p>
    <w:p>
      <w:pPr>
        <w:spacing w:before="0" w:after="56" w:line="230" w:lineRule="auto"/>
      </w:pPr>
      <w:r>
        <w:rPr>
          <w:rFonts w:ascii="Arial" w:hAnsi="Arial"/>
          <w:b w:val="0"/>
          <w:color w:val="4D4D4D"/>
          <w:sz w:val="17"/>
        </w:rPr>
        <w:t>henrique@berthier.design | https://berthier.design | https://www.linkedin.com/in/henriqueberthier</w:t>
      </w:r>
    </w:p>
    <w:p>
      <w:pPr>
        <w:spacing w:before="80" w:after="16" w:line="240" w:lineRule="auto"/>
      </w:pPr>
      <w:r>
        <w:rPr>
          <w:rFonts w:ascii="Arial" w:hAnsi="Arial"/>
          <w:b/>
          <w:sz w:val="20"/>
        </w:rPr>
        <w:t>PROFESSIONAL SUMMARY</w:t>
      </w:r>
    </w:p>
    <w:p>
      <w:pPr>
        <w:spacing w:before="0" w:after="32" w:line="230" w:lineRule="auto"/>
      </w:pPr>
      <w:r>
        <w:rPr>
          <w:rFonts w:ascii="Arial" w:hAnsi="Arial"/>
          <w:b w:val="0"/>
          <w:sz w:val="18"/>
        </w:rPr>
        <w:t>Senior Product Designer and product design lead with 15 years turning complex product briefs into measurable outcomes through product discovery, design systems, and data-informed design. Diagnosis-first: GA4, Hotjar, and Clarity before Figma. At Hello Seven, design product systems and AI coaching infrastructure behind $10M+ in tracked conversions and led the company's agentic restructure. Previously led an eight-person studio team that cut delivery time ~70% and lifted margins from 38% to 65% on a four-day workweek. Prototype in no-code and ship with code (Webflow, Framer, WordPress, CSS) for clean engineering handoff.</w:t>
      </w:r>
    </w:p>
    <w:p>
      <w:pPr>
        <w:spacing w:before="80" w:after="16" w:line="240" w:lineRule="auto"/>
      </w:pPr>
      <w:r>
        <w:rPr>
          <w:rFonts w:ascii="Arial" w:hAnsi="Arial"/>
          <w:b/>
          <w:sz w:val="20"/>
        </w:rPr>
        <w:t>CORE COMPETENCIES</w:t>
      </w:r>
    </w:p>
    <w:p>
      <w:pPr>
        <w:spacing w:before="0" w:after="20" w:line="230" w:lineRule="auto"/>
      </w:pPr>
      <w:r>
        <w:rPr>
          <w:rFonts w:ascii="Arial" w:hAnsi="Arial"/>
          <w:b w:val="0"/>
          <w:sz w:val="17"/>
        </w:rPr>
        <w:t>Product Design; UX Design; Product Discovery; UX Research; User Interviews; Usability Testing; Journey Mapping; Information Architecture; User Flows and Wireframing; Prototyping; Design Systems; Component Libraries; Conversion Optimization; A/B Testing; Data-Informed Design; Accessibility (WCAG); Agile Collaboration; Stakeholder Management; Roadmapping; Design Leadership; Mentorship; Design Critique; Cross-Functional Collaboration; AI Systems Design; Front-end (CSS, GSAP basics)</w:t>
      </w:r>
    </w:p>
    <w:p>
      <w:pPr>
        <w:spacing w:before="80" w:after="16" w:line="240" w:lineRule="auto"/>
      </w:pPr>
      <w:r>
        <w:rPr>
          <w:rFonts w:ascii="Arial" w:hAnsi="Arial"/>
          <w:b/>
          <w:sz w:val="20"/>
        </w:rPr>
        <w:t>TOOLS</w:t>
      </w:r>
    </w:p>
    <w:p>
      <w:pPr>
        <w:spacing w:before="0" w:after="20" w:line="230" w:lineRule="auto"/>
      </w:pPr>
      <w:r>
        <w:rPr>
          <w:rFonts w:ascii="Arial" w:hAnsi="Arial"/>
          <w:b w:val="0"/>
          <w:sz w:val="17"/>
        </w:rPr>
        <w:t>Figma; Framer; Webflow; WordPress; Google Analytics 4 (GA4); Hotjar; Microsoft Clarity; Notion; Python and Sphinx (documentation)</w:t>
      </w:r>
    </w:p>
    <w:p>
      <w:pPr>
        <w:spacing w:before="80" w:after="16" w:line="240" w:lineRule="auto"/>
      </w:pPr>
      <w:r>
        <w:rPr>
          <w:rFonts w:ascii="Arial" w:hAnsi="Arial"/>
          <w:b/>
          <w:sz w:val="20"/>
        </w:rPr>
        <w:t>EXPERIENCE</w:t>
      </w:r>
    </w:p>
    <w:p>
      <w:pPr>
        <w:spacing w:before="60" w:after="0" w:line="230" w:lineRule="auto"/>
      </w:pPr>
      <w:r>
        <w:rPr>
          <w:rFonts w:ascii="Arial" w:hAnsi="Arial"/>
          <w:b/>
          <w:sz w:val="19"/>
        </w:rPr>
        <w:t>Hello Seven - Senior Product Designer</w:t>
      </w:r>
    </w:p>
    <w:p>
      <w:pPr>
        <w:spacing w:before="0" w:after="16" w:line="220" w:lineRule="auto"/>
      </w:pPr>
      <w:r>
        <w:rPr>
          <w:rFonts w:ascii="Arial" w:hAnsi="Arial"/>
          <w:b w:val="0"/>
          <w:color w:val="4D4D4D"/>
          <w:sz w:val="16"/>
        </w:rPr>
        <w:t>December 2023 - Present | United States (Remote) | Partner turned in-house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Designed product systems, curriculum taxonomy, coach discovery, and sales experiences behind $10M+ in tracked conversions (ThriveCart, net of refunds) for educational products up to $30k per user.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Ran product discovery with stakeholders and members: journey maps, roadmap prioritization, usability testing, and behavioral analysis before shipping.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Led design on the 2026 agentic restructure (agent workflows, behavior, human-handoff); shipped AI agents for content, social, and competitive analysis in daily team use.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Designed the member AI coaching platform (AI coach, Business Auditor, Growth Scale Assessment); human coaching program holds NPS 92 across 304 surveys.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Built design systems (tokens, component libraries, type rules, handoff bundles) so non-designers ship on-brand pages; raised conversion ~34% with GA4, Hotjar, Clarity, and A/B testing alongside engineering.</w:t>
      </w:r>
    </w:p>
    <w:p>
      <w:pPr>
        <w:spacing w:before="80" w:after="0" w:line="230" w:lineRule="auto"/>
      </w:pPr>
      <w:r>
        <w:rPr>
          <w:rFonts w:ascii="Arial" w:hAnsi="Arial"/>
          <w:b/>
          <w:sz w:val="19"/>
        </w:rPr>
        <w:t>GIF Design Studios - Lead Designer</w:t>
      </w:r>
    </w:p>
    <w:p>
      <w:pPr>
        <w:spacing w:before="0" w:after="16" w:line="220" w:lineRule="auto"/>
      </w:pPr>
      <w:r>
        <w:rPr>
          <w:rFonts w:ascii="Arial" w:hAnsi="Arial"/>
          <w:b w:val="0"/>
          <w:color w:val="4D4D4D"/>
          <w:sz w:val="16"/>
        </w:rPr>
        <w:t>January 2021 - October 2023 | Porto, Portugal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Led an eight-person team; rebuilt briefs, kickoffs, Figma standards, design critique rituals, and design-to-dev handoff.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Cut delivery time ~70% (web 240h to 65-80h; branding 120h to ~50h); revisions from 3-5 to typically 1; handoff from ~1 month to days.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Lifted project profit margins from 38% to 65% peak; moved the studio to a sustained four-day workweek.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Directed global work across tech, coaching, defense, legal, and e-commerce, including Adidas MENA site and Norway's first legal AI product (LawAI).</w:t>
      </w:r>
    </w:p>
    <w:p>
      <w:pPr>
        <w:spacing w:before="80" w:after="0" w:line="230" w:lineRule="auto"/>
      </w:pPr>
      <w:r>
        <w:rPr>
          <w:rFonts w:ascii="Arial" w:hAnsi="Arial"/>
          <w:b/>
          <w:sz w:val="19"/>
        </w:rPr>
        <w:t>Lunelli Malhas e Tecidos - Product Design Lead (Contract via partner agency)</w:t>
      </w:r>
    </w:p>
    <w:p>
      <w:pPr>
        <w:spacing w:before="0" w:after="16" w:line="220" w:lineRule="auto"/>
      </w:pPr>
      <w:r>
        <w:rPr>
          <w:rFonts w:ascii="Arial" w:hAnsi="Arial"/>
          <w:b w:val="0"/>
          <w:color w:val="4D4D4D"/>
          <w:sz w:val="16"/>
        </w:rPr>
        <w:t>2023 | Brazil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Owned end-to-end product design for the B2B textile catalogue of one of Brazil's largest fashion groups after buyers abandoned the site for printed PDFs.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Rebuilt information architecture around buyer shopping behavior (product type, collection, detail) instead of internal org structure; elevated custom textile services in navigation.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Increased traffic 312% in under six months (Google Analytics); improved partner NPS from -63 to +42 in one quarter (105-point swing).</w:t>
      </w:r>
    </w:p>
    <w:p>
      <w:pPr>
        <w:spacing w:before="80" w:after="0" w:line="230" w:lineRule="auto"/>
      </w:pPr>
      <w:r>
        <w:rPr>
          <w:rFonts w:ascii="Arial" w:hAnsi="Arial"/>
          <w:b/>
          <w:sz w:val="19"/>
        </w:rPr>
        <w:t>Berthier Design Studio - Principal Product and Brand Designer (Select clients)</w:t>
      </w:r>
    </w:p>
    <w:p>
      <w:pPr>
        <w:spacing w:before="0" w:after="16" w:line="220" w:lineRule="auto"/>
      </w:pPr>
      <w:r>
        <w:rPr>
          <w:rFonts w:ascii="Arial" w:hAnsi="Arial"/>
          <w:b w:val="0"/>
          <w:color w:val="4D4D4D"/>
          <w:sz w:val="16"/>
        </w:rPr>
        <w:t>January 2016 - Present | Remote (based in Brazil)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Delivered product design, UX/UI, and brand systems across health, education, tech, legal, and coaching; conversion lifts from 6.5% to 27% on priority funnels.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- 2024: Sole designer for Woop Comunicacao (50+ person agency) - methodology, orbital icon system, 7+ page site through Webflow/Framer/WordPress and engineering handoff.</w:t>
      </w:r>
    </w:p>
    <w:p>
      <w:pPr>
        <w:spacing w:before="80" w:after="0" w:line="230" w:lineRule="auto"/>
      </w:pPr>
      <w:r>
        <w:rPr>
          <w:rFonts w:ascii="Arial" w:hAnsi="Arial"/>
          <w:b/>
          <w:sz w:val="19"/>
        </w:rPr>
        <w:t>AIMMS - Product / UX Designer (Contract)</w:t>
      </w:r>
    </w:p>
    <w:p>
      <w:pPr>
        <w:spacing w:before="0" w:after="16" w:line="220" w:lineRule="auto"/>
      </w:pPr>
      <w:r>
        <w:rPr>
          <w:rFonts w:ascii="Arial" w:hAnsi="Arial"/>
          <w:b w:val="0"/>
          <w:color w:val="4D4D4D"/>
          <w:sz w:val="16"/>
        </w:rPr>
        <w:t>December 2018 - January 2020 | Netherlands (Remote)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Designed UX for B2B supply chain optimization SaaS used by enterprise planning teams; partnered with PMs and engineers in an Agile delivery cadence.</w:t>
      </w:r>
    </w:p>
    <w:p>
      <w:pPr>
        <w:spacing w:before="0" w:after="12" w:line="222" w:lineRule="auto"/>
        <w:ind w:left="200" w:hanging="160"/>
      </w:pPr>
      <w:r>
        <w:rPr>
          <w:rFonts w:ascii="Arial" w:hAnsi="Arial"/>
          <w:b w:val="0"/>
          <w:sz w:val="17"/>
        </w:rPr>
        <w:t>- Led information architecture and content redesign of SC Navigator product docs in Python and Sphinx, turning dense technical material into task-based navigation.</w:t>
      </w:r>
    </w:p>
    <w:p>
      <w:pPr>
        <w:spacing w:before="80" w:after="16" w:line="240" w:lineRule="auto"/>
      </w:pPr>
      <w:r>
        <w:rPr>
          <w:rFonts w:ascii="Arial" w:hAnsi="Arial"/>
          <w:b/>
          <w:sz w:val="20"/>
        </w:rPr>
        <w:t>EARLIER EXPERIENCE</w:t>
      </w:r>
    </w:p>
    <w:p>
      <w:pPr>
        <w:spacing w:before="0" w:after="12" w:line="220" w:lineRule="auto"/>
      </w:pPr>
      <w:r>
        <w:rPr>
          <w:rFonts w:ascii="Arial" w:hAnsi="Arial"/>
          <w:b w:val="0"/>
          <w:sz w:val="16"/>
        </w:rPr>
        <w:t>Agencia Wasap? - Visual Designer | March 2013 - November 2015 | Balneario Camboriu, Brazil. Designed e-commerce sites and landing pages for 30+ brands; built visual systems for high-traffic retail campaigns.</w:t>
      </w:r>
    </w:p>
    <w:p>
      <w:pPr>
        <w:spacing w:before="0" w:after="12" w:line="220" w:lineRule="auto"/>
      </w:pPr>
      <w:r>
        <w:rPr>
          <w:rFonts w:ascii="Arial" w:hAnsi="Arial"/>
          <w:b w:val="0"/>
          <w:sz w:val="16"/>
        </w:rPr>
        <w:t>Prime Sports Group - Junior UI Designer | February 2012 - February 2013 | Florianopolis, Brazil. Designed websites and apps for major sports events used by 200+ athletes per event.</w:t>
      </w:r>
    </w:p>
    <w:p>
      <w:pPr>
        <w:spacing w:before="80" w:after="16" w:line="240" w:lineRule="auto"/>
      </w:pPr>
      <w:r>
        <w:rPr>
          <w:rFonts w:ascii="Arial" w:hAnsi="Arial"/>
          <w:b/>
          <w:sz w:val="20"/>
        </w:rPr>
        <w:t>EDUCATION</w:t>
      </w:r>
    </w:p>
    <w:p>
      <w:pPr>
        <w:spacing w:before="0" w:after="12" w:line="220" w:lineRule="auto"/>
      </w:pPr>
      <w:r>
        <w:rPr>
          <w:rFonts w:ascii="Arial" w:hAnsi="Arial"/>
          <w:b w:val="0"/>
          <w:sz w:val="17"/>
        </w:rPr>
        <w:t>UNISUL - Associate of Applied Science, Web Systems Development | 2015  ·  UNIVALI - Bachelor of Arts, Game and Digital Entertainment Design | 2013</w:t>
      </w:r>
    </w:p>
    <w:p>
      <w:pPr>
        <w:spacing w:before="80" w:after="16" w:line="240" w:lineRule="auto"/>
      </w:pPr>
      <w:r>
        <w:rPr>
          <w:rFonts w:ascii="Arial" w:hAnsi="Arial"/>
          <w:b/>
          <w:sz w:val="20"/>
        </w:rPr>
        <w:t>SELECTED TRAINING</w:t>
      </w:r>
    </w:p>
    <w:p>
      <w:pPr>
        <w:spacing w:before="0" w:after="0" w:line="220" w:lineRule="auto"/>
      </w:pPr>
      <w:r>
        <w:rPr>
          <w:rFonts w:ascii="Arial" w:hAnsi="Arial"/>
          <w:b w:val="0"/>
          <w:sz w:val="16"/>
        </w:rPr>
        <w:t>Design Systems (Dan Mall); Product Design and Discovery (Mergo); UX Metrics and Quantitative Research (Mergo); Ultimate Figma Masterclass (Mizko); Webflow and Framer masterclasses; Art Direction and Design Leadership (Awwwards Academy).</w:t>
      </w:r>
    </w:p>
    <w:sectPr w:rsidR="00FC693F" w:rsidRPr="0006063C" w:rsidSect="00034616">
      <w:pgSz w:w="12240" w:h="15840"/>
      <w:pgMar w:top="576" w:right="792" w:bottom="576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Arial" w:hAnsi="Arial" w:eastAsia="Arial"/>
      <w:color w:val="11111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